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 СЕЛЬСКОГО ПОСЕЛЕНИЯ   ТРУНТАИШЕВСКИЙ  СЕЛЬСОВЕТ МУНИЦИАЛЬНОГО РАЙОНА АЛЬШЕЕВСКИЙ РАЙОН РЕСПУБЛИКИ БАШКОРТОСТАН</w:t>
      </w: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                 РЕШЕНИЕ</w:t>
      </w: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394DFA" w:rsidRDefault="00394DFA" w:rsidP="0039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Трунтаишевский   сельсовет муниципального района Альшеевский район Республики Башкортостан от 03.08.2012 г. № 71 «Об утверждении Норм и Правил по благоустройству территории сельского поселения  Трунтаишевский   сельсовет муниципального района Альшеевский район Республики Башкортостан»</w:t>
      </w:r>
    </w:p>
    <w:p w:rsidR="00394DFA" w:rsidRDefault="00394DFA" w:rsidP="0039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4DFA" w:rsidRDefault="00394DFA" w:rsidP="00394DFA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со п.1.ст.2, ст.ст.124,210 ГК РФ, а также  ст.71 и ст.55 Конституции РФ,  абз. 1 п.8.2.1 Приказа Минрегиона РФ от 27.12.2011 № 613 «Об утверждении Методических рекомендаций по разработке </w:t>
      </w:r>
      <w:r>
        <w:rPr>
          <w:sz w:val="28"/>
          <w:szCs w:val="28"/>
        </w:rPr>
        <w:t xml:space="preserve">  норм и правил по благоустройству территорий муниципальных образований» внести изменения в нормы и правила по благоустройству сельского поселения Трунтаишевский   сельсовет муниципального района Альшеевский район Республики Башкортостан, Совет сельского поселения Трунтаишевский  сельсовет муниципального района Альшеевского района Республики Башкортостан </w:t>
      </w:r>
      <w:r>
        <w:rPr>
          <w:b/>
          <w:sz w:val="28"/>
          <w:szCs w:val="28"/>
        </w:rPr>
        <w:t>решил:</w:t>
      </w:r>
    </w:p>
    <w:p w:rsidR="00394DFA" w:rsidRDefault="00394DFA" w:rsidP="00394D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Пункт 8.2.1 раздела 8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Нормах и Правилах по благоустройству территории сельского поселения  Трунтаишевский   сельсовет муниципального района Альшеевского района Республики Башкортостан, утвержденного решением Совета сельского поселения Трунтаишевский  сельсовет муниципального района Альшеевский район Республики Башкортостан  от 03.08.2012 г. №71 изложить в следующей редакции  «Физических и юридических лиц, независимо от их организационно-правовых форм, следует обязывать обеспечивать своевременную  и качественную очистку и уборку принадлежащих им  на праве собственности или ином вещном праве земельных участков и прилегающих территорий в соответствии  с действующим законодательством, с нормами  и  правилами по благоустройству сельского поселения Трунтаишевский   сельсовет» </w:t>
      </w:r>
    </w:p>
    <w:p w:rsidR="00394DFA" w:rsidRDefault="00394DFA" w:rsidP="00394D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Х.А.Лутфурахманов</w:t>
      </w: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с.Трунтаишево</w:t>
      </w:r>
    </w:p>
    <w:p w:rsidR="00394DFA" w:rsidRDefault="00394DFA" w:rsidP="00394D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6A4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» </w:t>
      </w:r>
      <w:r w:rsidR="008D6A49">
        <w:rPr>
          <w:color w:val="000000"/>
          <w:sz w:val="28"/>
          <w:szCs w:val="28"/>
        </w:rPr>
        <w:t xml:space="preserve"> апреля  </w:t>
      </w:r>
      <w:r>
        <w:rPr>
          <w:color w:val="000000"/>
          <w:sz w:val="28"/>
          <w:szCs w:val="28"/>
        </w:rPr>
        <w:t>2014г.</w:t>
      </w:r>
    </w:p>
    <w:p w:rsidR="00394DFA" w:rsidRDefault="0098075B" w:rsidP="00394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167</w:t>
      </w:r>
    </w:p>
    <w:p w:rsidR="00855B2F" w:rsidRDefault="00855B2F"/>
    <w:sectPr w:rsidR="00855B2F" w:rsidSect="008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DFA"/>
    <w:rsid w:val="001B7F0B"/>
    <w:rsid w:val="00265C90"/>
    <w:rsid w:val="00394DFA"/>
    <w:rsid w:val="00426DF9"/>
    <w:rsid w:val="00464581"/>
    <w:rsid w:val="00735813"/>
    <w:rsid w:val="007C0EE7"/>
    <w:rsid w:val="007D797F"/>
    <w:rsid w:val="00855B2F"/>
    <w:rsid w:val="008D6A49"/>
    <w:rsid w:val="00964D7E"/>
    <w:rsid w:val="0098075B"/>
    <w:rsid w:val="00B27C0E"/>
    <w:rsid w:val="00B77572"/>
    <w:rsid w:val="00CC1DE9"/>
    <w:rsid w:val="00E24CD4"/>
    <w:rsid w:val="00EC5797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394D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3">
    <w:name w:val="p3"/>
    <w:basedOn w:val="a"/>
    <w:semiHidden/>
    <w:rsid w:val="0039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2014-07-16T13:36:00Z</dcterms:created>
  <dcterms:modified xsi:type="dcterms:W3CDTF">2014-07-16T13:36:00Z</dcterms:modified>
</cp:coreProperties>
</file>